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5E6C">
      <w:pPr>
        <w:numPr>
          <w:ilvl w:val="0"/>
          <w:numId w:val="0"/>
        </w:numPr>
        <w:tabs>
          <w:tab w:val="left" w:pos="360"/>
        </w:tabs>
        <w:spacing w:line="360" w:lineRule="auto"/>
        <w:ind w:right="-1" w:rightChars="0"/>
        <w:jc w:val="center"/>
        <w:rPr>
          <w:rFonts w:hint="eastAsia" w:ascii="仿宋" w:hAnsi="仿宋" w:eastAsia="仿宋" w:cs="宋体"/>
          <w:b/>
          <w:sz w:val="36"/>
          <w:szCs w:val="36"/>
        </w:rPr>
      </w:pPr>
      <w:r>
        <w:rPr>
          <w:rFonts w:hint="eastAsia" w:ascii="仿宋" w:hAnsi="仿宋" w:eastAsia="仿宋" w:cs="宋体"/>
          <w:b/>
          <w:sz w:val="36"/>
          <w:szCs w:val="36"/>
          <w:lang w:eastAsia="zh-CN"/>
        </w:rPr>
        <w:t>上海粤海酒店恒温阀采购项目询价</w:t>
      </w:r>
      <w:r>
        <w:rPr>
          <w:rFonts w:hint="eastAsia" w:ascii="仿宋" w:hAnsi="仿宋" w:eastAsia="仿宋" w:cs="宋体"/>
          <w:b/>
          <w:sz w:val="36"/>
          <w:szCs w:val="36"/>
        </w:rPr>
        <w:t>表</w:t>
      </w:r>
    </w:p>
    <w:p w14:paraId="3B9481CD">
      <w:pPr>
        <w:pStyle w:val="2"/>
        <w:rPr>
          <w:rFonts w:hint="eastAsia"/>
        </w:rPr>
      </w:pPr>
    </w:p>
    <w:p w14:paraId="1A31B631">
      <w:pPr>
        <w:pStyle w:val="2"/>
        <w:numPr>
          <w:ilvl w:val="0"/>
          <w:numId w:val="0"/>
        </w:numPr>
        <w:ind w:leftChars="0"/>
        <w:rPr>
          <w:rFonts w:hint="eastAsia" w:ascii="仿宋" w:hAnsi="仿宋" w:eastAsia="仿宋" w:cs="仿宋"/>
          <w:b w:val="0"/>
          <w:bCs w:val="0"/>
          <w:sz w:val="28"/>
          <w:szCs w:val="24"/>
          <w:lang w:val="en-US" w:eastAsia="zh-CN"/>
        </w:rPr>
      </w:pPr>
      <w:r>
        <w:rPr>
          <w:rFonts w:hint="eastAsia" w:ascii="仿宋" w:hAnsi="仿宋" w:eastAsia="仿宋" w:cs="仿宋"/>
          <w:b w:val="0"/>
          <w:bCs w:val="0"/>
          <w:sz w:val="28"/>
          <w:szCs w:val="24"/>
          <w:lang w:eastAsia="zh-CN"/>
        </w:rPr>
        <w:t>项目地址</w:t>
      </w:r>
      <w:r>
        <w:rPr>
          <w:rFonts w:hint="eastAsia" w:ascii="仿宋" w:hAnsi="仿宋" w:eastAsia="仿宋" w:cs="仿宋"/>
          <w:b w:val="0"/>
          <w:bCs w:val="0"/>
          <w:sz w:val="28"/>
          <w:szCs w:val="24"/>
          <w:lang w:val="en-US" w:eastAsia="zh-CN"/>
        </w:rPr>
        <w:t>：上海市虹口区逸仙路328号上海粤海酒店</w:t>
      </w:r>
    </w:p>
    <w:p w14:paraId="4A4800D4">
      <w:pPr>
        <w:spacing w:line="560" w:lineRule="exact"/>
        <w:rPr>
          <w:rFonts w:hint="eastAsia" w:ascii="仿宋" w:hAnsi="仿宋" w:eastAsia="仿宋" w:cs="仿宋"/>
          <w:b w:val="0"/>
          <w:bCs w:val="0"/>
          <w:kern w:val="0"/>
          <w:sz w:val="28"/>
          <w:szCs w:val="24"/>
          <w:lang w:val="en-US" w:eastAsia="zh-CN" w:bidi="ar-SA"/>
        </w:rPr>
      </w:pPr>
      <w:r>
        <w:rPr>
          <w:rFonts w:hint="eastAsia" w:ascii="仿宋" w:hAnsi="仿宋" w:eastAsia="仿宋" w:cs="仿宋"/>
          <w:b w:val="0"/>
          <w:bCs w:val="0"/>
          <w:kern w:val="0"/>
          <w:sz w:val="28"/>
          <w:szCs w:val="24"/>
          <w:lang w:val="en-US" w:eastAsia="zh-CN" w:bidi="ar-SA"/>
        </w:rPr>
        <w:t>项目简介：为提升酒店品质、提供更加稳定的热水供应。采购3套高品质恒温阀。一套用于高区120间客房热水供水使用，二套用于中区190间客房热水供水使用。酒店要求采购阿姆斯壮与沃茨及不低于该二个品牌技术参数及档次的恒温阀（满足万豪酒店品牌库要求）。</w:t>
      </w:r>
    </w:p>
    <w:p w14:paraId="75F4D68B">
      <w:pPr>
        <w:rPr>
          <w:rFonts w:hint="default"/>
          <w:lang w:val="en-US" w:eastAsia="zh-CN"/>
        </w:rPr>
      </w:pPr>
    </w:p>
    <w:tbl>
      <w:tblPr>
        <w:tblStyle w:val="3"/>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300"/>
        <w:gridCol w:w="734"/>
        <w:gridCol w:w="951"/>
        <w:gridCol w:w="1382"/>
        <w:gridCol w:w="1233"/>
        <w:gridCol w:w="1367"/>
        <w:gridCol w:w="1976"/>
      </w:tblGrid>
      <w:tr w14:paraId="2ADF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5" w:type="dxa"/>
            <w:vMerge w:val="restart"/>
            <w:noWrap w:val="0"/>
            <w:vAlign w:val="center"/>
          </w:tcPr>
          <w:p w14:paraId="0D8C828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1300" w:type="dxa"/>
            <w:vMerge w:val="restart"/>
            <w:noWrap w:val="0"/>
            <w:vAlign w:val="center"/>
          </w:tcPr>
          <w:p w14:paraId="66A09051">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项目内容</w:t>
            </w:r>
            <w:r>
              <w:rPr>
                <w:rFonts w:hint="eastAsia" w:ascii="仿宋" w:hAnsi="仿宋" w:eastAsia="仿宋" w:cs="仿宋"/>
                <w:sz w:val="24"/>
                <w:szCs w:val="24"/>
                <w:lang w:eastAsia="zh-CN"/>
              </w:rPr>
              <w:t>品牌</w:t>
            </w:r>
          </w:p>
        </w:tc>
        <w:tc>
          <w:tcPr>
            <w:tcW w:w="734" w:type="dxa"/>
            <w:vMerge w:val="restart"/>
            <w:noWrap w:val="0"/>
            <w:vAlign w:val="center"/>
          </w:tcPr>
          <w:p w14:paraId="0596856C">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单位</w:t>
            </w:r>
          </w:p>
        </w:tc>
        <w:tc>
          <w:tcPr>
            <w:tcW w:w="951" w:type="dxa"/>
            <w:vMerge w:val="restart"/>
            <w:noWrap w:val="0"/>
            <w:vAlign w:val="center"/>
          </w:tcPr>
          <w:p w14:paraId="1D17D8A8">
            <w:pPr>
              <w:tabs>
                <w:tab w:val="left" w:pos="375"/>
              </w:tabs>
              <w:spacing w:line="360" w:lineRule="auto"/>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数量</w:t>
            </w:r>
          </w:p>
        </w:tc>
        <w:tc>
          <w:tcPr>
            <w:tcW w:w="3982" w:type="dxa"/>
            <w:gridSpan w:val="3"/>
            <w:noWrap w:val="0"/>
            <w:vAlign w:val="center"/>
          </w:tcPr>
          <w:p w14:paraId="5513531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报价金额</w:t>
            </w:r>
          </w:p>
        </w:tc>
        <w:tc>
          <w:tcPr>
            <w:tcW w:w="1976" w:type="dxa"/>
            <w:vMerge w:val="restart"/>
            <w:noWrap w:val="0"/>
            <w:vAlign w:val="center"/>
          </w:tcPr>
          <w:p w14:paraId="6E172BA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58126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5" w:type="dxa"/>
            <w:vMerge w:val="continue"/>
            <w:noWrap w:val="0"/>
            <w:vAlign w:val="center"/>
          </w:tcPr>
          <w:p w14:paraId="18AF4882">
            <w:pPr>
              <w:spacing w:line="360" w:lineRule="auto"/>
              <w:jc w:val="center"/>
              <w:rPr>
                <w:rFonts w:hint="eastAsia" w:ascii="仿宋" w:hAnsi="仿宋" w:eastAsia="仿宋" w:cs="仿宋"/>
                <w:sz w:val="24"/>
                <w:szCs w:val="24"/>
              </w:rPr>
            </w:pPr>
          </w:p>
        </w:tc>
        <w:tc>
          <w:tcPr>
            <w:tcW w:w="1300" w:type="dxa"/>
            <w:vMerge w:val="continue"/>
            <w:noWrap w:val="0"/>
            <w:vAlign w:val="center"/>
          </w:tcPr>
          <w:p w14:paraId="191F35E6">
            <w:pPr>
              <w:spacing w:line="360" w:lineRule="auto"/>
              <w:jc w:val="center"/>
              <w:rPr>
                <w:rFonts w:hint="eastAsia" w:ascii="仿宋" w:hAnsi="仿宋" w:eastAsia="仿宋" w:cs="仿宋"/>
                <w:sz w:val="24"/>
                <w:szCs w:val="24"/>
              </w:rPr>
            </w:pPr>
          </w:p>
        </w:tc>
        <w:tc>
          <w:tcPr>
            <w:tcW w:w="734" w:type="dxa"/>
            <w:vMerge w:val="continue"/>
            <w:noWrap w:val="0"/>
            <w:vAlign w:val="center"/>
          </w:tcPr>
          <w:p w14:paraId="180B215F">
            <w:pPr>
              <w:spacing w:line="360" w:lineRule="auto"/>
              <w:jc w:val="center"/>
              <w:rPr>
                <w:rFonts w:hint="eastAsia" w:ascii="仿宋" w:hAnsi="仿宋" w:eastAsia="仿宋" w:cs="仿宋"/>
                <w:sz w:val="24"/>
                <w:szCs w:val="24"/>
                <w:lang w:eastAsia="zh-CN"/>
              </w:rPr>
            </w:pPr>
          </w:p>
        </w:tc>
        <w:tc>
          <w:tcPr>
            <w:tcW w:w="951" w:type="dxa"/>
            <w:vMerge w:val="continue"/>
            <w:noWrap w:val="0"/>
            <w:vAlign w:val="center"/>
          </w:tcPr>
          <w:p w14:paraId="04A85E13">
            <w:pPr>
              <w:spacing w:line="360" w:lineRule="auto"/>
              <w:jc w:val="center"/>
              <w:rPr>
                <w:rFonts w:hint="eastAsia" w:ascii="仿宋" w:hAnsi="仿宋" w:eastAsia="仿宋" w:cs="仿宋"/>
                <w:sz w:val="24"/>
                <w:szCs w:val="24"/>
                <w:lang w:eastAsia="zh-CN"/>
              </w:rPr>
            </w:pPr>
          </w:p>
        </w:tc>
        <w:tc>
          <w:tcPr>
            <w:tcW w:w="1382" w:type="dxa"/>
            <w:noWrap w:val="0"/>
            <w:vAlign w:val="center"/>
          </w:tcPr>
          <w:p w14:paraId="034825DB">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材料费（元）</w:t>
            </w:r>
          </w:p>
        </w:tc>
        <w:tc>
          <w:tcPr>
            <w:tcW w:w="1233" w:type="dxa"/>
            <w:noWrap w:val="0"/>
            <w:vAlign w:val="center"/>
          </w:tcPr>
          <w:p w14:paraId="1CE4B6FC">
            <w:pPr>
              <w:spacing w:line="360" w:lineRule="auto"/>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人工费（元）</w:t>
            </w:r>
          </w:p>
        </w:tc>
        <w:tc>
          <w:tcPr>
            <w:tcW w:w="1367" w:type="dxa"/>
            <w:noWrap w:val="0"/>
            <w:vAlign w:val="center"/>
          </w:tcPr>
          <w:p w14:paraId="23F81474">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合计</w:t>
            </w:r>
          </w:p>
        </w:tc>
        <w:tc>
          <w:tcPr>
            <w:tcW w:w="1976" w:type="dxa"/>
            <w:vMerge w:val="continue"/>
            <w:noWrap w:val="0"/>
            <w:vAlign w:val="center"/>
          </w:tcPr>
          <w:p w14:paraId="6C66ED6A">
            <w:pPr>
              <w:spacing w:line="360" w:lineRule="auto"/>
              <w:jc w:val="center"/>
              <w:rPr>
                <w:rFonts w:hint="eastAsia" w:ascii="仿宋" w:hAnsi="仿宋" w:eastAsia="仿宋" w:cs="仿宋"/>
                <w:sz w:val="24"/>
                <w:szCs w:val="24"/>
              </w:rPr>
            </w:pPr>
          </w:p>
        </w:tc>
      </w:tr>
      <w:tr w14:paraId="6B4C2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5" w:type="dxa"/>
            <w:noWrap w:val="0"/>
            <w:vAlign w:val="center"/>
          </w:tcPr>
          <w:p w14:paraId="1D352EC3">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00" w:type="dxa"/>
            <w:noWrap w:val="0"/>
            <w:vAlign w:val="center"/>
          </w:tcPr>
          <w:p w14:paraId="72160B2F">
            <w:pPr>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恒温阀</w:t>
            </w:r>
          </w:p>
        </w:tc>
        <w:tc>
          <w:tcPr>
            <w:tcW w:w="734" w:type="dxa"/>
            <w:noWrap w:val="0"/>
            <w:vAlign w:val="center"/>
          </w:tcPr>
          <w:p w14:paraId="02FB2C53">
            <w:pPr>
              <w:spacing w:line="360" w:lineRule="auto"/>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套</w:t>
            </w:r>
          </w:p>
        </w:tc>
        <w:tc>
          <w:tcPr>
            <w:tcW w:w="951" w:type="dxa"/>
            <w:noWrap w:val="0"/>
            <w:vAlign w:val="center"/>
          </w:tcPr>
          <w:p w14:paraId="2B86D9E4">
            <w:pPr>
              <w:spacing w:line="360" w:lineRule="auto"/>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382" w:type="dxa"/>
            <w:noWrap w:val="0"/>
            <w:vAlign w:val="center"/>
          </w:tcPr>
          <w:p w14:paraId="3C1DC8EE">
            <w:pPr>
              <w:spacing w:line="360" w:lineRule="auto"/>
              <w:jc w:val="left"/>
              <w:rPr>
                <w:rFonts w:hint="eastAsia" w:ascii="仿宋" w:hAnsi="仿宋" w:eastAsia="仿宋" w:cs="仿宋"/>
                <w:sz w:val="24"/>
                <w:szCs w:val="24"/>
              </w:rPr>
            </w:pPr>
          </w:p>
        </w:tc>
        <w:tc>
          <w:tcPr>
            <w:tcW w:w="1233" w:type="dxa"/>
            <w:noWrap w:val="0"/>
            <w:vAlign w:val="center"/>
          </w:tcPr>
          <w:p w14:paraId="4EB53E31">
            <w:pPr>
              <w:spacing w:line="360" w:lineRule="auto"/>
              <w:jc w:val="left"/>
              <w:rPr>
                <w:rFonts w:hint="eastAsia" w:ascii="仿宋" w:hAnsi="仿宋" w:eastAsia="仿宋" w:cs="仿宋"/>
                <w:sz w:val="24"/>
                <w:szCs w:val="24"/>
              </w:rPr>
            </w:pPr>
          </w:p>
        </w:tc>
        <w:tc>
          <w:tcPr>
            <w:tcW w:w="1367" w:type="dxa"/>
            <w:noWrap w:val="0"/>
            <w:vAlign w:val="center"/>
          </w:tcPr>
          <w:p w14:paraId="6C6A00FD">
            <w:pPr>
              <w:spacing w:line="360" w:lineRule="auto"/>
              <w:jc w:val="left"/>
              <w:rPr>
                <w:rFonts w:hint="eastAsia" w:ascii="仿宋" w:hAnsi="仿宋" w:eastAsia="仿宋" w:cs="仿宋"/>
                <w:sz w:val="24"/>
                <w:szCs w:val="24"/>
                <w:lang w:val="en-US" w:eastAsia="zh-CN"/>
              </w:rPr>
            </w:pPr>
          </w:p>
        </w:tc>
        <w:tc>
          <w:tcPr>
            <w:tcW w:w="1976" w:type="dxa"/>
            <w:noWrap w:val="0"/>
            <w:vAlign w:val="center"/>
          </w:tcPr>
          <w:p w14:paraId="410BAC17">
            <w:pPr>
              <w:spacing w:line="360" w:lineRule="auto"/>
              <w:jc w:val="left"/>
              <w:rPr>
                <w:rFonts w:hint="eastAsia" w:ascii="仿宋" w:hAnsi="仿宋" w:eastAsia="仿宋" w:cs="仿宋"/>
                <w:sz w:val="24"/>
                <w:szCs w:val="24"/>
                <w:lang w:val="en-US" w:eastAsia="zh-CN"/>
              </w:rPr>
            </w:pPr>
          </w:p>
        </w:tc>
      </w:tr>
      <w:tr w14:paraId="37187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8" w:type="dxa"/>
            <w:gridSpan w:val="8"/>
            <w:noWrap w:val="0"/>
            <w:vAlign w:val="center"/>
          </w:tcPr>
          <w:p w14:paraId="777A1D44">
            <w:pPr>
              <w:widowControl/>
              <w:rPr>
                <w:rFonts w:hint="eastAsia" w:ascii="仿宋" w:hAnsi="仿宋" w:eastAsia="仿宋" w:cs="仿宋"/>
                <w:sz w:val="24"/>
                <w:szCs w:val="24"/>
              </w:rPr>
            </w:pPr>
            <w:r>
              <w:rPr>
                <w:rFonts w:hint="eastAsia" w:ascii="仿宋" w:hAnsi="仿宋" w:eastAsia="仿宋" w:cs="仿宋"/>
                <w:sz w:val="24"/>
                <w:szCs w:val="24"/>
              </w:rPr>
              <w:t>含税合计（不含增值税合计+增值税金额）：</w:t>
            </w:r>
            <w:r>
              <w:rPr>
                <w:rFonts w:hint="eastAsia" w:ascii="仿宋" w:hAnsi="仿宋" w:eastAsia="仿宋" w:cs="仿宋"/>
                <w:sz w:val="24"/>
                <w:szCs w:val="24"/>
                <w:u w:val="single"/>
              </w:rPr>
              <w:t xml:space="preserve">            </w:t>
            </w:r>
            <w:r>
              <w:rPr>
                <w:rFonts w:hint="eastAsia" w:ascii="仿宋" w:hAnsi="仿宋" w:eastAsia="仿宋" w:cs="仿宋"/>
                <w:sz w:val="24"/>
                <w:szCs w:val="24"/>
              </w:rPr>
              <w:t>元（大写：人民币                    ）</w:t>
            </w:r>
          </w:p>
          <w:p w14:paraId="2E24433A">
            <w:pPr>
              <w:widowControl/>
              <w:spacing w:line="360" w:lineRule="auto"/>
              <w:rPr>
                <w:rFonts w:hint="eastAsia" w:ascii="仿宋" w:hAnsi="仿宋" w:eastAsia="仿宋" w:cs="仿宋"/>
                <w:sz w:val="24"/>
                <w:szCs w:val="24"/>
              </w:rPr>
            </w:pPr>
            <w:r>
              <w:rPr>
                <w:rFonts w:hint="eastAsia" w:ascii="仿宋" w:hAnsi="仿宋" w:eastAsia="仿宋" w:cs="仿宋"/>
                <w:color w:val="000000"/>
                <w:kern w:val="0"/>
                <w:sz w:val="24"/>
                <w:szCs w:val="24"/>
              </w:rPr>
              <w:t>不含增值税合计：</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元，增值税金额：</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元</w:t>
            </w:r>
          </w:p>
        </w:tc>
      </w:tr>
      <w:tr w14:paraId="4B31B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8" w:type="dxa"/>
            <w:gridSpan w:val="8"/>
            <w:noWrap w:val="0"/>
            <w:vAlign w:val="center"/>
          </w:tcPr>
          <w:p w14:paraId="0F3B3D3C">
            <w:pPr>
              <w:spacing w:line="276" w:lineRule="auto"/>
              <w:rPr>
                <w:rFonts w:hint="eastAsia" w:ascii="仿宋" w:hAnsi="仿宋" w:eastAsia="仿宋" w:cs="仿宋"/>
                <w:sz w:val="24"/>
                <w:szCs w:val="24"/>
              </w:rPr>
            </w:pPr>
            <w:r>
              <w:rPr>
                <w:rFonts w:hint="eastAsia" w:ascii="仿宋" w:hAnsi="仿宋" w:eastAsia="仿宋" w:cs="仿宋"/>
                <w:sz w:val="24"/>
                <w:szCs w:val="24"/>
              </w:rPr>
              <w:t>发票：1.本项目要求开具税率为</w:t>
            </w:r>
            <w:r>
              <w:rPr>
                <w:rFonts w:hint="eastAsia" w:ascii="仿宋" w:hAnsi="仿宋" w:eastAsia="仿宋" w:cs="仿宋"/>
                <w:sz w:val="24"/>
                <w:szCs w:val="24"/>
                <w:u w:val="single"/>
              </w:rPr>
              <w:t xml:space="preserve">     </w:t>
            </w:r>
            <w:r>
              <w:rPr>
                <w:rFonts w:hint="eastAsia" w:ascii="仿宋" w:hAnsi="仿宋" w:eastAsia="仿宋" w:cs="仿宋"/>
                <w:sz w:val="24"/>
                <w:szCs w:val="24"/>
              </w:rPr>
              <w:t>％的增值税专用发票(必填项)。</w:t>
            </w:r>
          </w:p>
          <w:p w14:paraId="18EBFB8D">
            <w:pPr>
              <w:widowControl/>
              <w:spacing w:line="360" w:lineRule="auto"/>
              <w:jc w:val="left"/>
              <w:rPr>
                <w:rFonts w:hint="eastAsia" w:ascii="仿宋" w:hAnsi="仿宋" w:eastAsia="仿宋" w:cs="仿宋"/>
                <w:sz w:val="24"/>
                <w:szCs w:val="24"/>
              </w:rPr>
            </w:pPr>
            <w:r>
              <w:rPr>
                <w:rFonts w:hint="eastAsia" w:ascii="仿宋" w:hAnsi="仿宋" w:eastAsia="仿宋" w:cs="仿宋"/>
                <w:sz w:val="24"/>
                <w:szCs w:val="24"/>
              </w:rPr>
              <w:t>2.本项目开具发票类型（请勾选√，空格处需填写税率，增值税专用发票优先）：</w:t>
            </w:r>
          </w:p>
          <w:p w14:paraId="35899641">
            <w:pPr>
              <w:widowControl/>
              <w:spacing w:line="360" w:lineRule="auto"/>
              <w:jc w:val="left"/>
              <w:rPr>
                <w:rFonts w:hint="eastAsia" w:ascii="仿宋" w:hAnsi="仿宋" w:eastAsia="仿宋" w:cs="仿宋"/>
                <w:sz w:val="24"/>
                <w:szCs w:val="24"/>
              </w:rPr>
            </w:pPr>
            <w:r>
              <w:rPr>
                <w:rFonts w:hint="eastAsia" w:ascii="仿宋" w:hAnsi="仿宋" w:eastAsia="仿宋" w:cs="仿宋"/>
                <w:sz w:val="24"/>
                <w:szCs w:val="24"/>
              </w:rPr>
              <w:t>1）□增值税普通发票；2） □增值税专用发票，税率为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tc>
      </w:tr>
    </w:tbl>
    <w:p w14:paraId="5AE7236E">
      <w:pPr>
        <w:spacing w:line="360" w:lineRule="auto"/>
        <w:ind w:right="-483" w:rightChars="-230"/>
        <w:rPr>
          <w:rFonts w:ascii="仿宋" w:hAnsi="仿宋" w:eastAsia="仿宋"/>
          <w:sz w:val="24"/>
        </w:rPr>
      </w:pPr>
      <w:r>
        <w:rPr>
          <w:rFonts w:hint="eastAsia" w:ascii="仿宋" w:hAnsi="仿宋" w:eastAsia="仿宋"/>
          <w:sz w:val="24"/>
        </w:rPr>
        <w:t>注：</w:t>
      </w:r>
    </w:p>
    <w:p w14:paraId="2CA9A93D">
      <w:pPr>
        <w:numPr>
          <w:ilvl w:val="0"/>
          <w:numId w:val="1"/>
        </w:numPr>
        <w:spacing w:line="360" w:lineRule="auto"/>
        <w:ind w:right="-483" w:rightChars="-230" w:firstLine="240" w:firstLineChars="100"/>
        <w:rPr>
          <w:rFonts w:hint="eastAsia" w:ascii="仿宋" w:hAnsi="仿宋" w:eastAsia="仿宋"/>
          <w:sz w:val="24"/>
        </w:rPr>
      </w:pPr>
      <w:r>
        <w:rPr>
          <w:rFonts w:hint="eastAsia" w:ascii="仿宋" w:hAnsi="仿宋" w:eastAsia="仿宋"/>
          <w:sz w:val="24"/>
        </w:rPr>
        <w:t>以上报价表中所有数字保留两位小数。</w:t>
      </w:r>
    </w:p>
    <w:p w14:paraId="37EA6B83">
      <w:pPr>
        <w:numPr>
          <w:ilvl w:val="0"/>
          <w:numId w:val="1"/>
        </w:numPr>
        <w:spacing w:line="360" w:lineRule="auto"/>
        <w:ind w:right="-483" w:rightChars="-230" w:firstLine="240" w:firstLineChars="100"/>
        <w:rPr>
          <w:rFonts w:hint="eastAsia" w:ascii="仿宋" w:hAnsi="仿宋" w:eastAsia="仿宋"/>
          <w:sz w:val="24"/>
        </w:rPr>
      </w:pPr>
      <w:r>
        <w:rPr>
          <w:rFonts w:hint="eastAsia" w:ascii="仿宋" w:hAnsi="仿宋" w:eastAsia="仿宋"/>
          <w:sz w:val="24"/>
          <w:lang w:eastAsia="zh-CN"/>
        </w:rPr>
        <w:t>恒温阀采购报价为项目全部费用、运输、搬运等无额外收费。</w:t>
      </w:r>
    </w:p>
    <w:p w14:paraId="256DCD50">
      <w:pPr>
        <w:numPr>
          <w:ilvl w:val="0"/>
          <w:numId w:val="1"/>
        </w:numPr>
        <w:spacing w:line="360" w:lineRule="auto"/>
        <w:ind w:right="-483" w:rightChars="-230" w:firstLine="240" w:firstLineChars="100"/>
        <w:rPr>
          <w:rFonts w:hint="eastAsia" w:ascii="仿宋" w:hAnsi="仿宋" w:eastAsia="仿宋"/>
          <w:sz w:val="24"/>
          <w:u w:val="single"/>
        </w:rPr>
      </w:pPr>
      <w:r>
        <w:rPr>
          <w:rFonts w:hint="eastAsia" w:ascii="仿宋" w:hAnsi="仿宋" w:eastAsia="仿宋"/>
          <w:sz w:val="24"/>
          <w:lang w:eastAsia="zh-CN"/>
        </w:rPr>
        <w:t>质保时间：</w:t>
      </w:r>
      <w:r>
        <w:rPr>
          <w:rFonts w:hint="eastAsia" w:ascii="仿宋" w:hAnsi="仿宋" w:eastAsia="仿宋"/>
          <w:sz w:val="24"/>
          <w:u w:val="single"/>
          <w:lang w:val="en-US" w:eastAsia="zh-CN"/>
        </w:rPr>
        <w:t xml:space="preserve">              </w:t>
      </w:r>
      <w:bookmarkStart w:id="0" w:name="_GoBack"/>
      <w:bookmarkEnd w:id="0"/>
    </w:p>
    <w:p w14:paraId="277BE42C">
      <w:pPr>
        <w:pStyle w:val="2"/>
        <w:rPr>
          <w:rFonts w:hint="default" w:ascii="仿宋" w:hAnsi="仿宋" w:eastAsia="仿宋" w:cs="Times New Roman"/>
          <w:b w:val="0"/>
          <w:bCs/>
          <w:kern w:val="2"/>
          <w:sz w:val="24"/>
          <w:szCs w:val="24"/>
          <w:lang w:val="en-US" w:eastAsia="zh-CN" w:bidi="ar-SA"/>
        </w:rPr>
      </w:pPr>
    </w:p>
    <w:p w14:paraId="7C908A30">
      <w:pPr>
        <w:numPr>
          <w:ilvl w:val="0"/>
          <w:numId w:val="0"/>
        </w:numPr>
        <w:spacing w:line="360" w:lineRule="auto"/>
        <w:ind w:leftChars="115" w:right="-1" w:rightChars="0"/>
        <w:rPr>
          <w:rFonts w:ascii="仿宋" w:hAnsi="仿宋" w:eastAsia="仿宋"/>
          <w:sz w:val="24"/>
        </w:rPr>
      </w:pPr>
      <w:r>
        <w:rPr>
          <w:rFonts w:hint="eastAsia" w:ascii="仿宋" w:hAnsi="仿宋" w:eastAsia="仿宋"/>
          <w:bCs/>
          <w:sz w:val="24"/>
        </w:rPr>
        <w:t xml:space="preserve">                            </w:t>
      </w:r>
      <w:r>
        <w:rPr>
          <w:rFonts w:hint="eastAsia" w:ascii="仿宋" w:hAnsi="仿宋" w:eastAsia="仿宋" w:cs="宋体"/>
          <w:kern w:val="0"/>
          <w:sz w:val="24"/>
        </w:rPr>
        <w:t xml:space="preserve"> </w:t>
      </w:r>
    </w:p>
    <w:p w14:paraId="58043F53">
      <w:pPr>
        <w:spacing w:line="360" w:lineRule="auto"/>
        <w:ind w:left="3360" w:hanging="3360" w:hangingChars="1400"/>
        <w:rPr>
          <w:rFonts w:ascii="仿宋" w:hAnsi="仿宋" w:eastAsia="仿宋" w:cs="宋体"/>
          <w:kern w:val="0"/>
          <w:sz w:val="24"/>
        </w:rPr>
      </w:pPr>
      <w:r>
        <w:rPr>
          <w:rFonts w:hint="eastAsia" w:ascii="仿宋" w:hAnsi="仿宋" w:eastAsia="仿宋" w:cs="宋体"/>
          <w:kern w:val="0"/>
          <w:sz w:val="24"/>
        </w:rPr>
        <w:t xml:space="preserve">                               联系人和联系电话</w:t>
      </w:r>
      <w:r>
        <w:rPr>
          <w:rFonts w:hint="eastAsia" w:ascii="仿宋" w:hAnsi="仿宋" w:eastAsia="仿宋"/>
          <w:sz w:val="24"/>
        </w:rPr>
        <w:t>:</w:t>
      </w:r>
      <w:r>
        <w:rPr>
          <w:rFonts w:hint="eastAsia" w:ascii="仿宋" w:hAnsi="仿宋" w:eastAsia="仿宋"/>
          <w:sz w:val="24"/>
          <w:u w:val="single"/>
        </w:rPr>
        <w:t xml:space="preserve">              </w:t>
      </w:r>
    </w:p>
    <w:p w14:paraId="1166FCF8">
      <w:pPr>
        <w:spacing w:line="360" w:lineRule="auto"/>
        <w:ind w:firstLine="3720" w:firstLineChars="1550"/>
        <w:rPr>
          <w:rFonts w:ascii="仿宋" w:hAnsi="仿宋" w:eastAsia="仿宋"/>
          <w:sz w:val="24"/>
          <w:u w:val="single"/>
        </w:rPr>
      </w:pPr>
      <w:r>
        <w:rPr>
          <w:rFonts w:hint="eastAsia" w:ascii="仿宋" w:hAnsi="仿宋" w:eastAsia="仿宋"/>
          <w:sz w:val="24"/>
        </w:rPr>
        <w:t>报价单位盖章:</w:t>
      </w:r>
      <w:r>
        <w:rPr>
          <w:rFonts w:hint="eastAsia" w:ascii="仿宋" w:hAnsi="仿宋" w:eastAsia="仿宋"/>
          <w:sz w:val="24"/>
          <w:u w:val="single"/>
        </w:rPr>
        <w:t xml:space="preserve">                   </w:t>
      </w:r>
    </w:p>
    <w:p w14:paraId="61187C0E">
      <w:pPr>
        <w:spacing w:line="360" w:lineRule="auto"/>
        <w:ind w:firstLine="3720" w:firstLineChars="1550"/>
      </w:pPr>
      <w:r>
        <w:rPr>
          <w:rFonts w:hint="eastAsia" w:ascii="仿宋" w:hAnsi="仿宋" w:eastAsia="仿宋"/>
          <w:sz w:val="24"/>
        </w:rPr>
        <w:t xml:space="preserve">日 </w:t>
      </w:r>
      <w:r>
        <w:rPr>
          <w:rFonts w:ascii="仿宋" w:hAnsi="仿宋" w:eastAsia="仿宋"/>
          <w:sz w:val="24"/>
        </w:rPr>
        <w:t xml:space="preserve">       </w:t>
      </w:r>
      <w:r>
        <w:rPr>
          <w:rFonts w:hint="eastAsia" w:ascii="仿宋" w:hAnsi="仿宋" w:eastAsia="仿宋"/>
          <w:sz w:val="24"/>
        </w:rPr>
        <w:t>期：</w:t>
      </w:r>
      <w:r>
        <w:rPr>
          <w:rFonts w:hint="eastAsia" w:ascii="仿宋" w:hAnsi="仿宋" w:eastAsia="仿宋"/>
          <w:sz w:val="24"/>
          <w:u w:val="single"/>
        </w:rPr>
        <w:t xml:space="preserve"> </w:t>
      </w:r>
      <w:r>
        <w:rPr>
          <w:rFonts w:ascii="仿宋" w:hAnsi="仿宋" w:eastAsia="仿宋"/>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280317"/>
    <w:multiLevelType w:val="singleLevel"/>
    <w:tmpl w:val="B328031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E470E"/>
    <w:rsid w:val="068536EF"/>
    <w:rsid w:val="08FA6240"/>
    <w:rsid w:val="0B427BB6"/>
    <w:rsid w:val="148D028A"/>
    <w:rsid w:val="1B664A15"/>
    <w:rsid w:val="27093C14"/>
    <w:rsid w:val="331851FC"/>
    <w:rsid w:val="3C447F04"/>
    <w:rsid w:val="5D655F74"/>
    <w:rsid w:val="5D9F3AD2"/>
    <w:rsid w:val="60D96503"/>
    <w:rsid w:val="64526FAE"/>
    <w:rsid w:val="6C835204"/>
    <w:rsid w:val="75E9594C"/>
    <w:rsid w:val="76A769C6"/>
    <w:rsid w:val="78FF5E3A"/>
    <w:rsid w:val="79D47179"/>
    <w:rsid w:val="7D136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widowControl/>
      <w:snapToGrid w:val="0"/>
      <w:spacing w:beforeLines="0" w:afterLines="0" w:line="360" w:lineRule="auto"/>
      <w:ind w:left="0" w:firstLine="0"/>
      <w:outlineLvl w:val="1"/>
    </w:pPr>
    <w:rPr>
      <w:rFonts w:ascii="Arial" w:hAnsi="Arial" w:cs="Arial"/>
      <w:b/>
      <w:bCs/>
      <w:kern w:val="0"/>
      <w:sz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446</Words>
  <Characters>454</Characters>
  <Lines>0</Lines>
  <Paragraphs>0</Paragraphs>
  <TotalTime>3</TotalTime>
  <ScaleCrop>false</ScaleCrop>
  <LinksUpToDate>false</LinksUpToDate>
  <CharactersWithSpaces>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2025-08-06T09:32:00Z</dcterms:created>
  <dc:creator>Administrator</dc:creator>
  <cp:lastModifiedBy>大脸猫</cp:lastModifiedBy>
  <dcterms:modified xsi:type="dcterms:W3CDTF">2025-09-17T01:42:34Z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eyJoZGlkIjoiNDkzOTZiOGMyNWZiODZiNGZhOTVlYThkMmNiYTBiNTMiLCJ1c2VySWQiOiIxMDc0NTk2MTkwIn0=</vt:lpwstr>
  </property>
  <property fmtid="{D5CDD505-2E9C-101B-9397-08002B2CF9AE}" pid="4" name="ICV">
    <vt:lpwstr>E37B76C873814C21B170E13607949463_12</vt:lpwstr>
  </property>
</Properties>
</file>